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D2A" w:rsidRPr="009143E3" w:rsidRDefault="009143E3" w:rsidP="009143E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9143E3" w:rsidRDefault="009143E3" w:rsidP="001D3DA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Lesson 19</w:t>
      </w:r>
    </w:p>
    <w:p w:rsidR="009143E3" w:rsidRPr="00623E91" w:rsidRDefault="00623E91" w:rsidP="009143E3">
      <w:pPr>
        <w:pStyle w:val="NoSpacing"/>
        <w:rPr>
          <w:rFonts w:asciiTheme="majorHAnsi" w:hAnsiTheme="majorHAnsi" w:cstheme="majorHAnsi"/>
          <w:b/>
          <w:sz w:val="28"/>
          <w:szCs w:val="28"/>
        </w:rPr>
      </w:pPr>
      <w:r w:rsidRPr="00623E91">
        <w:rPr>
          <w:rFonts w:asciiTheme="majorHAnsi" w:hAnsiTheme="majorHAnsi" w:cstheme="majorHAnsi"/>
          <w:b/>
          <w:sz w:val="28"/>
          <w:szCs w:val="28"/>
        </w:rPr>
        <w:t xml:space="preserve">Pick your two favourite examples of show not tell. </w:t>
      </w:r>
    </w:p>
    <w:p w:rsidR="00623E91" w:rsidRPr="00623E91" w:rsidRDefault="00623E91" w:rsidP="009143E3">
      <w:pPr>
        <w:pStyle w:val="NoSpacing"/>
        <w:rPr>
          <w:rFonts w:asciiTheme="majorHAnsi" w:hAnsiTheme="majorHAnsi" w:cstheme="majorHAnsi"/>
          <w:b/>
          <w:sz w:val="28"/>
          <w:szCs w:val="28"/>
        </w:rPr>
      </w:pPr>
      <w:r w:rsidRPr="00623E91">
        <w:rPr>
          <w:rFonts w:asciiTheme="majorHAnsi" w:hAnsiTheme="majorHAnsi" w:cstheme="majorHAnsi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6B4F4B00" wp14:editId="5BFD36BC">
            <wp:simplePos x="0" y="0"/>
            <wp:positionH relativeFrom="margin">
              <wp:align>right</wp:align>
            </wp:positionH>
            <wp:positionV relativeFrom="paragraph">
              <wp:posOffset>103543</wp:posOffset>
            </wp:positionV>
            <wp:extent cx="5731510" cy="11791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3E91" w:rsidRPr="00623E91" w:rsidRDefault="00623E91" w:rsidP="00623E91">
      <w:pPr>
        <w:rPr>
          <w:rFonts w:asciiTheme="majorHAnsi" w:hAnsiTheme="majorHAnsi" w:cstheme="majorHAnsi"/>
          <w:b/>
          <w:sz w:val="28"/>
          <w:szCs w:val="28"/>
        </w:rPr>
      </w:pPr>
    </w:p>
    <w:p w:rsidR="00623E91" w:rsidRPr="00623E91" w:rsidRDefault="00623E91" w:rsidP="00623E91">
      <w:pPr>
        <w:rPr>
          <w:rFonts w:asciiTheme="majorHAnsi" w:hAnsiTheme="majorHAnsi" w:cstheme="majorHAnsi"/>
          <w:b/>
          <w:sz w:val="28"/>
          <w:szCs w:val="28"/>
        </w:rPr>
      </w:pPr>
    </w:p>
    <w:p w:rsidR="00623E91" w:rsidRDefault="00623E91" w:rsidP="00623E91">
      <w:pPr>
        <w:rPr>
          <w:rFonts w:asciiTheme="majorHAnsi" w:hAnsiTheme="majorHAnsi" w:cstheme="majorHAnsi"/>
          <w:b/>
          <w:sz w:val="28"/>
          <w:szCs w:val="28"/>
        </w:rPr>
      </w:pPr>
    </w:p>
    <w:p w:rsidR="00623E91" w:rsidRPr="00623E91" w:rsidRDefault="00623E91" w:rsidP="00623E91">
      <w:pPr>
        <w:rPr>
          <w:rFonts w:asciiTheme="majorHAnsi" w:hAnsiTheme="majorHAnsi" w:cstheme="majorHAnsi"/>
          <w:b/>
          <w:sz w:val="28"/>
          <w:szCs w:val="28"/>
        </w:rPr>
      </w:pPr>
    </w:p>
    <w:p w:rsidR="00623E91" w:rsidRPr="00623E91" w:rsidRDefault="00623E91" w:rsidP="00623E91">
      <w:pPr>
        <w:pStyle w:val="NoSpacing"/>
        <w:rPr>
          <w:rFonts w:asciiTheme="majorHAnsi" w:hAnsiTheme="majorHAnsi" w:cstheme="majorHAnsi"/>
          <w:i/>
          <w:sz w:val="28"/>
        </w:rPr>
      </w:pPr>
      <w:r w:rsidRPr="00623E91">
        <w:rPr>
          <w:rFonts w:asciiTheme="majorHAnsi" w:hAnsiTheme="majorHAnsi" w:cstheme="majorHAnsi"/>
          <w:i/>
          <w:sz w:val="28"/>
        </w:rPr>
        <w:t xml:space="preserve">What made you choose those examples? </w:t>
      </w:r>
    </w:p>
    <w:p w:rsidR="00623E91" w:rsidRPr="001D3DA4" w:rsidRDefault="00623E91" w:rsidP="001D3DA4">
      <w:pPr>
        <w:pStyle w:val="NoSpacing"/>
        <w:rPr>
          <w:rFonts w:asciiTheme="majorHAnsi" w:hAnsiTheme="majorHAnsi" w:cstheme="majorHAnsi"/>
          <w:i/>
          <w:sz w:val="28"/>
        </w:rPr>
      </w:pPr>
      <w:r w:rsidRPr="00623E91">
        <w:rPr>
          <w:rFonts w:asciiTheme="majorHAnsi" w:hAnsiTheme="majorHAnsi" w:cstheme="majorHAnsi"/>
          <w:i/>
          <w:sz w:val="28"/>
        </w:rPr>
        <w:t>What do you think makes them the bes</w:t>
      </w:r>
      <w:r w:rsidR="001D3DA4">
        <w:rPr>
          <w:rFonts w:asciiTheme="majorHAnsi" w:hAnsiTheme="majorHAnsi" w:cstheme="majorHAnsi"/>
          <w:i/>
          <w:sz w:val="28"/>
        </w:rPr>
        <w:t xml:space="preserve">t? </w:t>
      </w:r>
    </w:p>
    <w:p w:rsidR="00623E91" w:rsidRPr="00623E91" w:rsidRDefault="00623E91" w:rsidP="00623E91">
      <w:pPr>
        <w:rPr>
          <w:rFonts w:asciiTheme="majorHAnsi" w:hAnsiTheme="majorHAnsi" w:cstheme="majorHAnsi"/>
          <w:sz w:val="32"/>
        </w:rPr>
      </w:pPr>
      <w:r w:rsidRPr="00623E91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</w:t>
      </w:r>
    </w:p>
    <w:p w:rsidR="00623E91" w:rsidRPr="00623E91" w:rsidRDefault="00623E91" w:rsidP="00623E91">
      <w:pPr>
        <w:pStyle w:val="NoSpacing"/>
        <w:rPr>
          <w:rFonts w:asciiTheme="majorHAnsi" w:hAnsiTheme="majorHAnsi" w:cstheme="majorHAnsi"/>
          <w:b/>
          <w:sz w:val="28"/>
          <w:szCs w:val="28"/>
        </w:rPr>
      </w:pPr>
      <w:r w:rsidRPr="00623E91">
        <w:rPr>
          <w:rFonts w:asciiTheme="majorHAnsi" w:hAnsiTheme="majorHAnsi" w:cstheme="majorHAnsi"/>
          <w:b/>
          <w:sz w:val="28"/>
          <w:szCs w:val="28"/>
        </w:rPr>
        <w:t xml:space="preserve">Pick your two favourite examples of show not tell. </w:t>
      </w:r>
    </w:p>
    <w:p w:rsidR="00623E91" w:rsidRDefault="00623E91" w:rsidP="00623E91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204470</wp:posOffset>
            </wp:positionH>
            <wp:positionV relativeFrom="paragraph">
              <wp:posOffset>108955</wp:posOffset>
            </wp:positionV>
            <wp:extent cx="4804012" cy="130133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012" cy="1301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3E91" w:rsidRDefault="00623E91" w:rsidP="00623E91">
      <w:pPr>
        <w:rPr>
          <w:rFonts w:asciiTheme="majorHAnsi" w:hAnsiTheme="majorHAnsi" w:cstheme="majorHAnsi"/>
          <w:sz w:val="32"/>
        </w:rPr>
      </w:pPr>
    </w:p>
    <w:p w:rsidR="00623E91" w:rsidRPr="00623E91" w:rsidRDefault="00623E91" w:rsidP="00623E91">
      <w:pPr>
        <w:rPr>
          <w:rFonts w:asciiTheme="majorHAnsi" w:hAnsiTheme="majorHAnsi" w:cstheme="majorHAnsi"/>
          <w:sz w:val="32"/>
        </w:rPr>
      </w:pPr>
    </w:p>
    <w:p w:rsidR="00623E91" w:rsidRDefault="00623E91" w:rsidP="00623E91">
      <w:pPr>
        <w:rPr>
          <w:rFonts w:asciiTheme="majorHAnsi" w:hAnsiTheme="majorHAnsi" w:cstheme="majorHAnsi"/>
          <w:sz w:val="32"/>
        </w:rPr>
      </w:pPr>
    </w:p>
    <w:p w:rsidR="00623E91" w:rsidRDefault="00623E91" w:rsidP="00623E91">
      <w:pPr>
        <w:jc w:val="both"/>
        <w:rPr>
          <w:rFonts w:asciiTheme="majorHAnsi" w:hAnsiTheme="majorHAnsi" w:cstheme="majorHAnsi"/>
          <w:i/>
          <w:sz w:val="32"/>
        </w:rPr>
      </w:pPr>
      <w:r w:rsidRPr="00623E91">
        <w:rPr>
          <w:rFonts w:asciiTheme="majorHAnsi" w:hAnsiTheme="majorHAnsi" w:cstheme="majorHAnsi"/>
          <w:i/>
          <w:sz w:val="32"/>
        </w:rPr>
        <w:t xml:space="preserve">Add an </w:t>
      </w:r>
      <w:r w:rsidRPr="00623E91">
        <w:rPr>
          <w:rFonts w:asciiTheme="majorHAnsi" w:hAnsiTheme="majorHAnsi" w:cstheme="majorHAnsi"/>
          <w:b/>
          <w:i/>
          <w:sz w:val="32"/>
        </w:rPr>
        <w:t>adverb</w:t>
      </w:r>
      <w:r>
        <w:rPr>
          <w:rFonts w:asciiTheme="majorHAnsi" w:hAnsiTheme="majorHAnsi" w:cstheme="majorHAnsi"/>
          <w:b/>
          <w:i/>
          <w:sz w:val="32"/>
        </w:rPr>
        <w:t xml:space="preserve"> </w:t>
      </w:r>
      <w:r>
        <w:rPr>
          <w:rFonts w:asciiTheme="majorHAnsi" w:hAnsiTheme="majorHAnsi" w:cstheme="majorHAnsi"/>
          <w:i/>
          <w:sz w:val="32"/>
        </w:rPr>
        <w:t>(describe the verb, sometimes ends in –</w:t>
      </w:r>
      <w:proofErr w:type="spellStart"/>
      <w:r>
        <w:rPr>
          <w:rFonts w:asciiTheme="majorHAnsi" w:hAnsiTheme="majorHAnsi" w:cstheme="majorHAnsi"/>
          <w:i/>
          <w:sz w:val="32"/>
        </w:rPr>
        <w:t>ly</w:t>
      </w:r>
      <w:proofErr w:type="spellEnd"/>
      <w:r>
        <w:rPr>
          <w:rFonts w:asciiTheme="majorHAnsi" w:hAnsiTheme="majorHAnsi" w:cstheme="majorHAnsi"/>
          <w:i/>
          <w:sz w:val="32"/>
        </w:rPr>
        <w:t>)</w:t>
      </w:r>
      <w:r w:rsidRPr="00623E91">
        <w:rPr>
          <w:rFonts w:asciiTheme="majorHAnsi" w:hAnsiTheme="majorHAnsi" w:cstheme="majorHAnsi"/>
          <w:i/>
          <w:sz w:val="32"/>
        </w:rPr>
        <w:t xml:space="preserve"> to one of your examples to show HOW Sophie did one of these things. </w:t>
      </w:r>
    </w:p>
    <w:p w:rsidR="00623E91" w:rsidRDefault="001D3DA4" w:rsidP="00623E91">
      <w:pPr>
        <w:jc w:val="both"/>
        <w:rPr>
          <w:rFonts w:asciiTheme="majorHAnsi" w:hAnsiTheme="majorHAnsi" w:cstheme="majorHAnsi"/>
          <w:b/>
          <w:sz w:val="32"/>
          <w:u w:val="single"/>
        </w:rPr>
      </w:pPr>
      <w:r w:rsidRPr="001D3DA4">
        <w:rPr>
          <w:rFonts w:asciiTheme="majorHAnsi" w:hAnsiTheme="majorHAnsi" w:cstheme="majorHAnsi"/>
          <w:b/>
          <w:sz w:val="32"/>
          <w:u w:val="single"/>
        </w:rPr>
        <w:t xml:space="preserve">Questions for the Reader </w:t>
      </w:r>
    </w:p>
    <w:p w:rsidR="001D3DA4" w:rsidRPr="001D3DA4" w:rsidRDefault="001D3DA4" w:rsidP="00623E91">
      <w:pPr>
        <w:jc w:val="both"/>
        <w:rPr>
          <w:rFonts w:asciiTheme="majorHAnsi" w:hAnsiTheme="majorHAnsi" w:cstheme="majorHAnsi"/>
          <w:i/>
          <w:sz w:val="32"/>
        </w:rPr>
      </w:pPr>
      <w:r w:rsidRPr="001D3DA4">
        <w:rPr>
          <w:rFonts w:asciiTheme="majorHAnsi" w:hAnsiTheme="majorHAnsi" w:cstheme="majorHAnsi"/>
          <w:i/>
          <w:sz w:val="32"/>
        </w:rPr>
        <w:t xml:space="preserve">Think carefully about the punctuation you will need to include. </w:t>
      </w: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  <w:u w:val="single"/>
        </w:rPr>
      </w:pP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Who____________________________________________________</w:t>
      </w: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</w:rPr>
      </w:pP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What____________________________________________________</w:t>
      </w: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</w:rPr>
      </w:pPr>
    </w:p>
    <w:p w:rsidR="001D3DA4" w:rsidRDefault="001D3DA4" w:rsidP="00623E91">
      <w:pPr>
        <w:jc w:val="both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Where___________________________________________________</w:t>
      </w:r>
    </w:p>
    <w:p w:rsidR="001D3DA4" w:rsidRPr="001C57F8" w:rsidRDefault="001C57F8" w:rsidP="00623E91">
      <w:pPr>
        <w:jc w:val="both"/>
        <w:rPr>
          <w:rFonts w:asciiTheme="majorHAnsi" w:hAnsiTheme="majorHAnsi" w:cstheme="majorHAnsi"/>
          <w:b/>
          <w:sz w:val="32"/>
          <w:u w:val="single"/>
        </w:rPr>
      </w:pPr>
      <w:r w:rsidRPr="001C57F8">
        <w:rPr>
          <w:rFonts w:asciiTheme="majorHAnsi" w:hAnsiTheme="majorHAnsi" w:cstheme="majorHAnsi"/>
          <w:b/>
          <w:sz w:val="32"/>
          <w:u w:val="single"/>
        </w:rPr>
        <w:lastRenderedPageBreak/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1C57F8" w:rsidTr="001C57F8">
        <w:trPr>
          <w:trHeight w:val="565"/>
        </w:trPr>
        <w:tc>
          <w:tcPr>
            <w:tcW w:w="4390" w:type="dxa"/>
          </w:tcPr>
          <w:p w:rsidR="001C57F8" w:rsidRPr="001C57F8" w:rsidRDefault="001C57F8" w:rsidP="00623E9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1C57F8" w:rsidRDefault="001C57F8" w:rsidP="00623E9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1C57F8" w:rsidTr="001C57F8">
        <w:trPr>
          <w:trHeight w:val="536"/>
        </w:trPr>
        <w:tc>
          <w:tcPr>
            <w:tcW w:w="4390" w:type="dxa"/>
          </w:tcPr>
          <w:p w:rsidR="001C57F8" w:rsidRPr="001C57F8" w:rsidRDefault="001C57F8" w:rsidP="00623E9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1C57F8" w:rsidRDefault="001C57F8" w:rsidP="00623E9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1C57F8" w:rsidTr="001C57F8">
        <w:trPr>
          <w:trHeight w:val="565"/>
        </w:trPr>
        <w:tc>
          <w:tcPr>
            <w:tcW w:w="4390" w:type="dxa"/>
          </w:tcPr>
          <w:p w:rsidR="001C57F8" w:rsidRPr="001C57F8" w:rsidRDefault="001C57F8" w:rsidP="00623E91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Coordinating (and, but, or,) and subordinating </w:t>
            </w:r>
            <w:r>
              <w:rPr>
                <w:rFonts w:asciiTheme="majorHAnsi" w:hAnsiTheme="majorHAnsi" w:cstheme="majorHAnsi"/>
                <w:sz w:val="32"/>
              </w:rPr>
              <w:t>(because, since, as, when)</w:t>
            </w:r>
            <w:r>
              <w:rPr>
                <w:rFonts w:asciiTheme="majorHAnsi" w:hAnsiTheme="majorHAnsi" w:cstheme="majorHAnsi"/>
                <w:sz w:val="32"/>
              </w:rPr>
              <w:t xml:space="preserve"> conjunctions </w:t>
            </w:r>
          </w:p>
        </w:tc>
        <w:tc>
          <w:tcPr>
            <w:tcW w:w="1559" w:type="dxa"/>
          </w:tcPr>
          <w:p w:rsidR="001C57F8" w:rsidRDefault="001C57F8" w:rsidP="00623E9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1C57F8" w:rsidTr="001C57F8">
        <w:trPr>
          <w:trHeight w:val="565"/>
        </w:trPr>
        <w:tc>
          <w:tcPr>
            <w:tcW w:w="4390" w:type="dxa"/>
          </w:tcPr>
          <w:p w:rsidR="001C57F8" w:rsidRPr="001C57F8" w:rsidRDefault="001C57F8" w:rsidP="00623E91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</w:p>
        </w:tc>
        <w:tc>
          <w:tcPr>
            <w:tcW w:w="1559" w:type="dxa"/>
          </w:tcPr>
          <w:p w:rsidR="001C57F8" w:rsidRDefault="001C57F8" w:rsidP="00623E91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CD1E11" w:rsidRDefault="00EC7539" w:rsidP="00623E91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111220</wp:posOffset>
            </wp:positionV>
            <wp:extent cx="1241946" cy="95327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946" cy="953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539" w:rsidRDefault="00EC7539" w:rsidP="00623E91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</w:p>
    <w:p w:rsidR="00EC7539" w:rsidRDefault="00EC7539" w:rsidP="00623E91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</w:p>
    <w:p w:rsidR="00EC7539" w:rsidRDefault="00EC7539" w:rsidP="00623E91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</w:p>
    <w:p w:rsidR="00EC7539" w:rsidRDefault="00EC7539" w:rsidP="00623E91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</w:p>
    <w:p w:rsidR="00EC7539" w:rsidRDefault="00EC7539" w:rsidP="00CD1E11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7539" w:rsidRDefault="00EC7539" w:rsidP="00CD1E11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-245660</wp:posOffset>
            </wp:positionH>
            <wp:positionV relativeFrom="paragraph">
              <wp:posOffset>1014</wp:posOffset>
            </wp:positionV>
            <wp:extent cx="1255594" cy="1021275"/>
            <wp:effectExtent l="0" t="0" r="1905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541" cy="10252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539" w:rsidRDefault="00EC7539" w:rsidP="00CD1E11">
      <w:pPr>
        <w:rPr>
          <w:rFonts w:asciiTheme="majorHAnsi" w:hAnsiTheme="majorHAnsi" w:cstheme="majorHAnsi"/>
          <w:sz w:val="32"/>
        </w:rPr>
      </w:pPr>
    </w:p>
    <w:p w:rsidR="00EC7539" w:rsidRDefault="00EC7539" w:rsidP="00EC7539">
      <w:pPr>
        <w:rPr>
          <w:rFonts w:asciiTheme="majorHAnsi" w:hAnsiTheme="majorHAnsi" w:cstheme="majorHAnsi"/>
          <w:sz w:val="32"/>
        </w:rPr>
      </w:pPr>
    </w:p>
    <w:p w:rsidR="00EC7539" w:rsidRDefault="00EC7539" w:rsidP="00EC7539">
      <w:pPr>
        <w:pBdr>
          <w:bottom w:val="single" w:sz="12" w:space="1" w:color="auto"/>
        </w:pBdr>
        <w:jc w:val="both"/>
        <w:rPr>
          <w:rFonts w:asciiTheme="majorHAnsi" w:hAnsiTheme="majorHAnsi" w:cstheme="majorHAnsi"/>
          <w:b/>
          <w:sz w:val="32"/>
        </w:rPr>
      </w:pPr>
    </w:p>
    <w:p w:rsidR="00EC7539" w:rsidRDefault="00EC7539" w:rsidP="00EC7539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7539" w:rsidRPr="00EC7539" w:rsidRDefault="00EC7539" w:rsidP="00EC7539">
      <w:pPr>
        <w:tabs>
          <w:tab w:val="left" w:pos="1526"/>
        </w:tabs>
        <w:rPr>
          <w:rFonts w:asciiTheme="majorHAnsi" w:hAnsiTheme="majorHAnsi" w:cstheme="majorHAnsi"/>
          <w:sz w:val="32"/>
        </w:rPr>
      </w:pPr>
      <w:bookmarkStart w:id="0" w:name="_GoBack"/>
      <w:bookmarkEnd w:id="0"/>
    </w:p>
    <w:sectPr w:rsidR="00EC7539" w:rsidRPr="00EC7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E3"/>
    <w:rsid w:val="000F4D2A"/>
    <w:rsid w:val="001C57F8"/>
    <w:rsid w:val="001D3DA4"/>
    <w:rsid w:val="00623E91"/>
    <w:rsid w:val="009143E3"/>
    <w:rsid w:val="009713F6"/>
    <w:rsid w:val="00CD1E11"/>
    <w:rsid w:val="00EC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50230"/>
  <w15:chartTrackingRefBased/>
  <w15:docId w15:val="{E12082CE-FD65-4CEC-BFBF-04E4F5FB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43E3"/>
    <w:pPr>
      <w:spacing w:after="0" w:line="240" w:lineRule="auto"/>
    </w:pPr>
  </w:style>
  <w:style w:type="table" w:styleId="TableGrid">
    <w:name w:val="Table Grid"/>
    <w:basedOn w:val="TableNormal"/>
    <w:uiPriority w:val="39"/>
    <w:rsid w:val="001C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2021-02-03T09:29:00Z</dcterms:created>
  <dcterms:modified xsi:type="dcterms:W3CDTF">2021-02-03T10:47:00Z</dcterms:modified>
</cp:coreProperties>
</file>